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63" w:rsidRDefault="007B6363" w:rsidP="007B6363">
      <w:pPr>
        <w:rPr>
          <w:sz w:val="28"/>
          <w:szCs w:val="28"/>
        </w:rPr>
      </w:pPr>
    </w:p>
    <w:p w:rsidR="00A74DEB" w:rsidRDefault="00A74DEB" w:rsidP="00A74DEB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74DEB" w:rsidRDefault="00A74DEB" w:rsidP="00A74DEB">
      <w:pPr>
        <w:autoSpaceDE w:val="0"/>
        <w:autoSpaceDN w:val="0"/>
        <w:adjustRightInd w:val="0"/>
        <w:spacing w:line="252" w:lineRule="auto"/>
        <w:ind w:firstLine="709"/>
        <w:jc w:val="both"/>
        <w:rPr>
          <w:bCs/>
          <w:sz w:val="28"/>
          <w:szCs w:val="28"/>
        </w:rPr>
      </w:pPr>
    </w:p>
    <w:p w:rsidR="007B6363" w:rsidRDefault="007B6363" w:rsidP="007B6363">
      <w:pPr>
        <w:spacing w:line="264" w:lineRule="auto"/>
        <w:jc w:val="both"/>
        <w:rPr>
          <w:b/>
          <w:sz w:val="28"/>
          <w:szCs w:val="28"/>
        </w:rPr>
      </w:pPr>
    </w:p>
    <w:p w:rsidR="007B6363" w:rsidRDefault="009B515F" w:rsidP="007B6363">
      <w:pPr>
        <w:ind w:right="-143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629.25pt" o:ole="">
            <v:imagedata r:id="rId6" o:title=""/>
          </v:shape>
          <o:OLEObject Type="Embed" ProgID="FoxitReader.Document" ShapeID="_x0000_i1025" DrawAspect="Content" ObjectID="_1572443529" r:id="rId7"/>
        </w:object>
      </w:r>
    </w:p>
    <w:p w:rsidR="00140FB1" w:rsidRDefault="00140FB1" w:rsidP="007B6363">
      <w:pPr>
        <w:ind w:right="-143"/>
        <w:rPr>
          <w:rStyle w:val="a8"/>
          <w:color w:val="000000"/>
          <w:sz w:val="22"/>
          <w:szCs w:val="22"/>
        </w:rPr>
      </w:pPr>
    </w:p>
    <w:p w:rsidR="00083FE0" w:rsidRDefault="007B6363" w:rsidP="007B6363">
      <w:pPr>
        <w:ind w:right="-143"/>
        <w:rPr>
          <w:rStyle w:val="a8"/>
          <w:color w:val="000000"/>
          <w:sz w:val="22"/>
          <w:szCs w:val="22"/>
        </w:rPr>
      </w:pPr>
      <w:r>
        <w:rPr>
          <w:rStyle w:val="a8"/>
          <w:color w:val="000000"/>
          <w:sz w:val="22"/>
          <w:szCs w:val="22"/>
        </w:rPr>
        <w:t xml:space="preserve">                                                                                                    </w:t>
      </w:r>
    </w:p>
    <w:p w:rsidR="002E419F" w:rsidRDefault="00083FE0" w:rsidP="002E419F">
      <w:pPr>
        <w:ind w:right="-143"/>
        <w:jc w:val="center"/>
        <w:rPr>
          <w:rStyle w:val="a8"/>
          <w:color w:val="000000"/>
          <w:sz w:val="22"/>
          <w:szCs w:val="22"/>
        </w:rPr>
      </w:pPr>
      <w:r>
        <w:rPr>
          <w:rStyle w:val="a8"/>
          <w:color w:val="000000"/>
          <w:sz w:val="22"/>
          <w:szCs w:val="22"/>
        </w:rPr>
        <w:t xml:space="preserve">                                                                                   </w:t>
      </w:r>
      <w:r w:rsidR="007B6363">
        <w:rPr>
          <w:rStyle w:val="a8"/>
          <w:color w:val="000000"/>
          <w:sz w:val="22"/>
          <w:szCs w:val="22"/>
        </w:rPr>
        <w:t xml:space="preserve"> </w:t>
      </w:r>
    </w:p>
    <w:p w:rsidR="002E419F" w:rsidRDefault="002E419F" w:rsidP="002E419F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E419F" w:rsidRDefault="002E419F" w:rsidP="002E419F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E419F" w:rsidRDefault="002E419F" w:rsidP="002E419F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2E419F" w:rsidRDefault="002E419F" w:rsidP="002E419F">
      <w:pPr>
        <w:ind w:right="-143"/>
        <w:jc w:val="center"/>
        <w:rPr>
          <w:rStyle w:val="a8"/>
          <w:color w:val="000000"/>
          <w:sz w:val="22"/>
          <w:szCs w:val="22"/>
        </w:rPr>
      </w:pPr>
    </w:p>
    <w:p w:rsidR="007B6363" w:rsidRPr="002E419F" w:rsidRDefault="002E419F" w:rsidP="002E419F">
      <w:pPr>
        <w:ind w:right="-143"/>
        <w:jc w:val="center"/>
        <w:rPr>
          <w:b/>
          <w:bCs/>
          <w:color w:val="000000"/>
          <w:sz w:val="22"/>
          <w:szCs w:val="22"/>
        </w:rPr>
      </w:pPr>
      <w:r>
        <w:rPr>
          <w:rStyle w:val="a8"/>
          <w:color w:val="00000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</w:t>
      </w:r>
      <w:r w:rsidR="00F91E71">
        <w:rPr>
          <w:rStyle w:val="a8"/>
          <w:b w:val="0"/>
          <w:color w:val="000000"/>
        </w:rPr>
        <w:t>УТВЕРЖДЕНЫ</w:t>
      </w:r>
    </w:p>
    <w:p w:rsidR="007B6363" w:rsidRPr="00F24E0B" w:rsidRDefault="007B6363" w:rsidP="007B6363">
      <w:pPr>
        <w:ind w:right="-143" w:firstLine="698"/>
        <w:jc w:val="center"/>
        <w:rPr>
          <w:color w:val="000000"/>
        </w:rPr>
      </w:pPr>
      <w:r w:rsidRPr="00F24E0B">
        <w:rPr>
          <w:rStyle w:val="a8"/>
          <w:b w:val="0"/>
          <w:color w:val="000000"/>
        </w:rPr>
        <w:t xml:space="preserve">                                           </w:t>
      </w:r>
      <w:r>
        <w:rPr>
          <w:rStyle w:val="a8"/>
          <w:b w:val="0"/>
          <w:color w:val="000000"/>
        </w:rPr>
        <w:t xml:space="preserve">                            </w:t>
      </w:r>
      <w:r w:rsidR="00F91E71">
        <w:rPr>
          <w:rStyle w:val="a8"/>
          <w:b w:val="0"/>
          <w:color w:val="000000"/>
        </w:rPr>
        <w:t xml:space="preserve"> </w:t>
      </w:r>
      <w:r w:rsidR="00140FB1">
        <w:rPr>
          <w:rStyle w:val="a8"/>
          <w:b w:val="0"/>
          <w:color w:val="000000"/>
        </w:rPr>
        <w:t xml:space="preserve">    </w:t>
      </w:r>
      <w:r>
        <w:rPr>
          <w:rStyle w:val="a8"/>
          <w:b w:val="0"/>
          <w:color w:val="000000"/>
        </w:rPr>
        <w:t xml:space="preserve"> </w:t>
      </w:r>
      <w:r w:rsidR="002E419F">
        <w:rPr>
          <w:rStyle w:val="a8"/>
          <w:b w:val="0"/>
          <w:color w:val="000000"/>
        </w:rPr>
        <w:t xml:space="preserve">                         </w:t>
      </w:r>
      <w:r w:rsidR="00392CCD">
        <w:rPr>
          <w:rStyle w:val="a8"/>
          <w:b w:val="0"/>
          <w:color w:val="000000"/>
        </w:rPr>
        <w:t>Постановлением администрации</w:t>
      </w:r>
    </w:p>
    <w:p w:rsidR="007B6363" w:rsidRPr="00F24E0B" w:rsidRDefault="00392CCD" w:rsidP="007B6363">
      <w:pPr>
        <w:ind w:right="-143" w:firstLine="698"/>
        <w:jc w:val="right"/>
        <w:rPr>
          <w:rStyle w:val="a8"/>
          <w:b w:val="0"/>
          <w:color w:val="000000"/>
        </w:rPr>
      </w:pPr>
      <w:r>
        <w:rPr>
          <w:rStyle w:val="a8"/>
          <w:b w:val="0"/>
          <w:color w:val="000000"/>
        </w:rPr>
        <w:t xml:space="preserve">Дубенского </w:t>
      </w:r>
      <w:r w:rsidR="007B6363" w:rsidRPr="00F24E0B">
        <w:rPr>
          <w:rStyle w:val="a8"/>
          <w:b w:val="0"/>
          <w:color w:val="000000"/>
        </w:rPr>
        <w:t xml:space="preserve"> муниципального района</w:t>
      </w:r>
    </w:p>
    <w:p w:rsidR="007B6363" w:rsidRPr="00F24E0B" w:rsidRDefault="007B6363" w:rsidP="007B6363">
      <w:pPr>
        <w:ind w:right="-143" w:firstLine="698"/>
        <w:jc w:val="center"/>
        <w:rPr>
          <w:color w:val="000000"/>
          <w:u w:val="single"/>
        </w:rPr>
      </w:pPr>
      <w:r w:rsidRPr="00F24E0B">
        <w:rPr>
          <w:rStyle w:val="a8"/>
          <w:b w:val="0"/>
          <w:color w:val="000000"/>
        </w:rPr>
        <w:t xml:space="preserve">                                                                             </w:t>
      </w:r>
      <w:r>
        <w:rPr>
          <w:rStyle w:val="a8"/>
          <w:b w:val="0"/>
          <w:color w:val="000000"/>
        </w:rPr>
        <w:t xml:space="preserve">        </w:t>
      </w:r>
      <w:r w:rsidR="00140FB1">
        <w:rPr>
          <w:rStyle w:val="a8"/>
          <w:b w:val="0"/>
          <w:color w:val="000000"/>
        </w:rPr>
        <w:t xml:space="preserve">     </w:t>
      </w:r>
      <w:r w:rsidR="0029520A">
        <w:rPr>
          <w:rStyle w:val="a8"/>
          <w:b w:val="0"/>
          <w:color w:val="000000"/>
        </w:rPr>
        <w:t>от «</w:t>
      </w:r>
      <w:r w:rsidR="000D7BDE">
        <w:rPr>
          <w:rStyle w:val="a8"/>
          <w:b w:val="0"/>
          <w:color w:val="000000"/>
        </w:rPr>
        <w:t>13</w:t>
      </w:r>
      <w:r w:rsidR="0029520A">
        <w:rPr>
          <w:rStyle w:val="a8"/>
          <w:b w:val="0"/>
          <w:color w:val="000000"/>
        </w:rPr>
        <w:t xml:space="preserve">» </w:t>
      </w:r>
      <w:r w:rsidR="000D7BDE">
        <w:rPr>
          <w:rStyle w:val="a8"/>
          <w:b w:val="0"/>
          <w:color w:val="000000"/>
        </w:rPr>
        <w:t xml:space="preserve">ноября </w:t>
      </w:r>
      <w:r w:rsidR="0029520A">
        <w:rPr>
          <w:rStyle w:val="a8"/>
          <w:b w:val="0"/>
          <w:color w:val="000000"/>
        </w:rPr>
        <w:t xml:space="preserve"> </w:t>
      </w:r>
      <w:r w:rsidRPr="00F24E0B">
        <w:rPr>
          <w:rStyle w:val="a8"/>
          <w:b w:val="0"/>
          <w:color w:val="000000"/>
        </w:rPr>
        <w:t>201</w:t>
      </w:r>
      <w:r w:rsidR="00C426BD">
        <w:rPr>
          <w:rStyle w:val="a8"/>
          <w:b w:val="0"/>
          <w:color w:val="000000"/>
        </w:rPr>
        <w:t>7</w:t>
      </w:r>
      <w:r w:rsidRPr="00F24E0B">
        <w:rPr>
          <w:rStyle w:val="a8"/>
          <w:b w:val="0"/>
          <w:color w:val="000000"/>
        </w:rPr>
        <w:t>г</w:t>
      </w:r>
      <w:r>
        <w:rPr>
          <w:rStyle w:val="a8"/>
          <w:b w:val="0"/>
          <w:color w:val="000000"/>
        </w:rPr>
        <w:t xml:space="preserve">. </w:t>
      </w:r>
      <w:r w:rsidRPr="00F24E0B">
        <w:rPr>
          <w:rStyle w:val="a8"/>
          <w:b w:val="0"/>
          <w:color w:val="000000"/>
        </w:rPr>
        <w:t xml:space="preserve"> №</w:t>
      </w:r>
      <w:r w:rsidR="0029520A">
        <w:rPr>
          <w:rStyle w:val="a8"/>
          <w:b w:val="0"/>
          <w:color w:val="000000"/>
        </w:rPr>
        <w:t xml:space="preserve"> </w:t>
      </w:r>
      <w:r w:rsidR="000A2582">
        <w:rPr>
          <w:rStyle w:val="a8"/>
          <w:b w:val="0"/>
          <w:color w:val="000000"/>
        </w:rPr>
        <w:t>718</w:t>
      </w:r>
    </w:p>
    <w:p w:rsidR="007B6363" w:rsidRPr="00F24E0B" w:rsidRDefault="007B6363" w:rsidP="007B6363">
      <w:pPr>
        <w:rPr>
          <w:color w:val="000000"/>
        </w:rPr>
      </w:pPr>
    </w:p>
    <w:p w:rsidR="007B6363" w:rsidRPr="00083FE0" w:rsidRDefault="007B6363" w:rsidP="007B6363">
      <w:pPr>
        <w:rPr>
          <w:color w:val="000000"/>
          <w:sz w:val="28"/>
          <w:szCs w:val="28"/>
        </w:rPr>
      </w:pPr>
    </w:p>
    <w:p w:rsidR="007B6363" w:rsidRPr="00083FE0" w:rsidRDefault="007B6363" w:rsidP="007B6363">
      <w:pPr>
        <w:ind w:firstLine="540"/>
        <w:jc w:val="center"/>
        <w:rPr>
          <w:b/>
          <w:sz w:val="28"/>
          <w:szCs w:val="28"/>
        </w:rPr>
      </w:pPr>
      <w:r w:rsidRPr="00083FE0">
        <w:rPr>
          <w:b/>
          <w:sz w:val="28"/>
          <w:szCs w:val="28"/>
        </w:rPr>
        <w:t xml:space="preserve">Основные направления </w:t>
      </w:r>
      <w:r w:rsidR="000D7BDE">
        <w:rPr>
          <w:b/>
          <w:sz w:val="28"/>
          <w:szCs w:val="28"/>
        </w:rPr>
        <w:t>долговой</w:t>
      </w:r>
      <w:r w:rsidRPr="00083FE0">
        <w:rPr>
          <w:b/>
          <w:sz w:val="28"/>
          <w:szCs w:val="28"/>
        </w:rPr>
        <w:t xml:space="preserve"> политики </w:t>
      </w:r>
    </w:p>
    <w:p w:rsidR="007B6363" w:rsidRPr="00083FE0" w:rsidRDefault="0029520A" w:rsidP="007B6363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Дубенского</w:t>
      </w:r>
      <w:r w:rsidR="00C426BD" w:rsidRPr="00083FE0">
        <w:rPr>
          <w:b/>
          <w:sz w:val="28"/>
          <w:szCs w:val="28"/>
        </w:rPr>
        <w:t xml:space="preserve"> муниципального района на 2018</w:t>
      </w:r>
      <w:r w:rsidR="007B6363" w:rsidRPr="00083FE0">
        <w:rPr>
          <w:b/>
          <w:sz w:val="28"/>
          <w:szCs w:val="28"/>
        </w:rPr>
        <w:t xml:space="preserve"> год и на плановый п</w:t>
      </w:r>
      <w:r w:rsidR="007B6363" w:rsidRPr="00083FE0">
        <w:rPr>
          <w:b/>
          <w:sz w:val="28"/>
          <w:szCs w:val="28"/>
        </w:rPr>
        <w:t>е</w:t>
      </w:r>
      <w:r w:rsidR="007B6363" w:rsidRPr="00083FE0">
        <w:rPr>
          <w:b/>
          <w:sz w:val="28"/>
          <w:szCs w:val="28"/>
        </w:rPr>
        <w:t>риод 201</w:t>
      </w:r>
      <w:r w:rsidR="00C426BD" w:rsidRPr="00083FE0">
        <w:rPr>
          <w:b/>
          <w:sz w:val="28"/>
          <w:szCs w:val="28"/>
        </w:rPr>
        <w:t>9 и 2020</w:t>
      </w:r>
      <w:r w:rsidR="007B6363" w:rsidRPr="00083FE0">
        <w:rPr>
          <w:b/>
          <w:sz w:val="28"/>
          <w:szCs w:val="28"/>
        </w:rPr>
        <w:t xml:space="preserve"> годов</w:t>
      </w:r>
      <w:bookmarkStart w:id="0" w:name="Par24"/>
      <w:bookmarkEnd w:id="0"/>
    </w:p>
    <w:p w:rsidR="007B6363" w:rsidRPr="00083FE0" w:rsidRDefault="007B6363" w:rsidP="007B6363">
      <w:pPr>
        <w:ind w:firstLine="540"/>
        <w:jc w:val="center"/>
        <w:rPr>
          <w:b/>
          <w:sz w:val="28"/>
          <w:szCs w:val="28"/>
        </w:rPr>
      </w:pPr>
    </w:p>
    <w:p w:rsidR="000D7BDE" w:rsidRPr="000448F3" w:rsidRDefault="00C8769C" w:rsidP="000A2582">
      <w:pPr>
        <w:jc w:val="both"/>
        <w:rPr>
          <w:sz w:val="28"/>
          <w:szCs w:val="28"/>
        </w:rPr>
      </w:pPr>
      <w:r>
        <w:t xml:space="preserve">          </w:t>
      </w:r>
      <w:r w:rsidR="000D7BDE" w:rsidRPr="000448F3">
        <w:rPr>
          <w:sz w:val="28"/>
          <w:szCs w:val="28"/>
        </w:rPr>
        <w:t>Основные направления долговой политики на 2018 год и на плановый период 2019 и 2020 годов определяют приоритеты долговой политики при составлении проекта районного бюджета  Дубенского муниципального района Республики Мордовия на 2018 год и на плановый период 2019 и 2020 годов (далее - проект бюджета на 2018 - 2020 годы).</w:t>
      </w:r>
    </w:p>
    <w:p w:rsidR="000D7BDE" w:rsidRPr="000448F3" w:rsidRDefault="00C8769C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    </w:t>
      </w:r>
      <w:r w:rsidR="000D7BDE" w:rsidRPr="000448F3">
        <w:rPr>
          <w:sz w:val="28"/>
          <w:szCs w:val="28"/>
        </w:rPr>
        <w:t xml:space="preserve">При подготовке Основных направлений долговой политики были учтены положения </w:t>
      </w:r>
      <w:r w:rsidRPr="000448F3">
        <w:rPr>
          <w:sz w:val="28"/>
          <w:szCs w:val="28"/>
        </w:rPr>
        <w:t xml:space="preserve">долговой политики Республики Мордовия на 2018 год и на плановый период 2019 и 2020 годов  и </w:t>
      </w:r>
      <w:hyperlink r:id="rId8" w:history="1">
        <w:r w:rsidR="000D7BDE" w:rsidRPr="000448F3">
          <w:rPr>
            <w:rStyle w:val="a7"/>
            <w:color w:val="auto"/>
            <w:sz w:val="28"/>
            <w:szCs w:val="28"/>
          </w:rPr>
          <w:t>Государственной программы</w:t>
        </w:r>
      </w:hyperlink>
      <w:r w:rsidR="000D7BDE" w:rsidRPr="000448F3">
        <w:rPr>
          <w:sz w:val="28"/>
          <w:szCs w:val="28"/>
        </w:rPr>
        <w:t xml:space="preserve"> повышения эффективности управления государственными финансами в Республике Мордовия на 2014 - 2022 </w:t>
      </w:r>
      <w:r w:rsidRPr="000448F3">
        <w:rPr>
          <w:sz w:val="28"/>
          <w:szCs w:val="28"/>
        </w:rPr>
        <w:t>годы</w:t>
      </w:r>
      <w:r w:rsidR="000D7BDE" w:rsidRPr="000448F3">
        <w:rPr>
          <w:sz w:val="28"/>
          <w:szCs w:val="28"/>
        </w:rPr>
        <w:t>.</w:t>
      </w:r>
    </w:p>
    <w:p w:rsidR="000D7BDE" w:rsidRPr="000448F3" w:rsidRDefault="000D7BDE" w:rsidP="000D7BDE">
      <w:pPr>
        <w:rPr>
          <w:sz w:val="28"/>
          <w:szCs w:val="28"/>
        </w:rPr>
      </w:pPr>
    </w:p>
    <w:p w:rsidR="000D7BDE" w:rsidRPr="000448F3" w:rsidRDefault="000D7BDE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001"/>
      <w:r w:rsidRPr="000448F3">
        <w:rPr>
          <w:rFonts w:ascii="Times New Roman" w:hAnsi="Times New Roman" w:cs="Times New Roman"/>
          <w:color w:val="auto"/>
          <w:sz w:val="28"/>
          <w:szCs w:val="28"/>
        </w:rPr>
        <w:t xml:space="preserve">Текущее состояние </w:t>
      </w:r>
      <w:r w:rsidR="000448F3" w:rsidRPr="000448F3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  <w:r w:rsidRPr="000448F3">
        <w:rPr>
          <w:rFonts w:ascii="Times New Roman" w:hAnsi="Times New Roman" w:cs="Times New Roman"/>
          <w:color w:val="auto"/>
          <w:sz w:val="28"/>
          <w:szCs w:val="28"/>
        </w:rPr>
        <w:t xml:space="preserve"> долга</w:t>
      </w:r>
    </w:p>
    <w:bookmarkEnd w:id="1"/>
    <w:p w:rsidR="000D7BDE" w:rsidRPr="000448F3" w:rsidRDefault="000D7BDE" w:rsidP="000D7BDE">
      <w:pPr>
        <w:rPr>
          <w:sz w:val="28"/>
          <w:szCs w:val="28"/>
        </w:rPr>
      </w:pPr>
    </w:p>
    <w:p w:rsidR="000D7BDE" w:rsidRPr="000448F3" w:rsidRDefault="00C8769C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   </w:t>
      </w:r>
      <w:r w:rsidR="000D7BDE" w:rsidRPr="000448F3">
        <w:rPr>
          <w:sz w:val="28"/>
          <w:szCs w:val="28"/>
        </w:rPr>
        <w:t xml:space="preserve">По результатам исполнения </w:t>
      </w:r>
      <w:r w:rsidRPr="000448F3">
        <w:rPr>
          <w:sz w:val="28"/>
          <w:szCs w:val="28"/>
        </w:rPr>
        <w:t>районного</w:t>
      </w:r>
      <w:r w:rsidR="000D7BDE" w:rsidRPr="000448F3">
        <w:rPr>
          <w:sz w:val="28"/>
          <w:szCs w:val="28"/>
        </w:rPr>
        <w:t xml:space="preserve"> бюджета </w:t>
      </w:r>
      <w:r w:rsidRPr="000448F3">
        <w:rPr>
          <w:sz w:val="28"/>
          <w:szCs w:val="28"/>
        </w:rPr>
        <w:t xml:space="preserve">Дубенского муниципального района </w:t>
      </w:r>
      <w:r w:rsidR="000D7BDE" w:rsidRPr="000448F3">
        <w:rPr>
          <w:sz w:val="28"/>
          <w:szCs w:val="28"/>
        </w:rPr>
        <w:t xml:space="preserve">Республики Мордовия за 2016 год можно констатировать сохранение тенденции, не способствующей достижению сбалансированности </w:t>
      </w:r>
      <w:r w:rsidRPr="000448F3">
        <w:rPr>
          <w:sz w:val="28"/>
          <w:szCs w:val="28"/>
        </w:rPr>
        <w:t>районного</w:t>
      </w:r>
      <w:r w:rsidR="000D7BDE" w:rsidRPr="000448F3">
        <w:rPr>
          <w:sz w:val="28"/>
          <w:szCs w:val="28"/>
        </w:rPr>
        <w:t xml:space="preserve"> бюджета. Неполучение собственных доходов бюджета в запланированных объемах, необходимость </w:t>
      </w:r>
      <w:r w:rsidRPr="000448F3">
        <w:rPr>
          <w:sz w:val="28"/>
          <w:szCs w:val="28"/>
        </w:rPr>
        <w:t>участия муниципального района в реализации государственных программ</w:t>
      </w:r>
      <w:r w:rsidR="000D7BDE" w:rsidRPr="000448F3">
        <w:rPr>
          <w:sz w:val="28"/>
          <w:szCs w:val="28"/>
        </w:rPr>
        <w:t xml:space="preserve"> и обеспечения в полном объеме мер по реализации социальной политики привели к формированию дефицита </w:t>
      </w:r>
      <w:r w:rsidRPr="000448F3">
        <w:rPr>
          <w:sz w:val="28"/>
          <w:szCs w:val="28"/>
        </w:rPr>
        <w:t xml:space="preserve">районного </w:t>
      </w:r>
      <w:r w:rsidR="000D7BDE" w:rsidRPr="000448F3">
        <w:rPr>
          <w:sz w:val="28"/>
          <w:szCs w:val="28"/>
        </w:rPr>
        <w:t xml:space="preserve">бюджета по итогам года и, как следствие, к продолжающемуся росту </w:t>
      </w:r>
      <w:r w:rsidRPr="000448F3">
        <w:rPr>
          <w:sz w:val="28"/>
          <w:szCs w:val="28"/>
        </w:rPr>
        <w:t>муниципального</w:t>
      </w:r>
      <w:r w:rsidR="000D7BDE" w:rsidRPr="000448F3">
        <w:rPr>
          <w:sz w:val="28"/>
          <w:szCs w:val="28"/>
        </w:rPr>
        <w:t xml:space="preserve"> долга.</w:t>
      </w:r>
    </w:p>
    <w:p w:rsidR="000D7BDE" w:rsidRPr="000448F3" w:rsidRDefault="000D7BDE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Позитивной тенденцией за прошедший 2016 год стало улучшение структуры долга за счет полученных бюджетных кредитов. </w:t>
      </w:r>
      <w:r w:rsidR="00C8769C" w:rsidRPr="000448F3">
        <w:rPr>
          <w:sz w:val="28"/>
          <w:szCs w:val="28"/>
        </w:rPr>
        <w:t xml:space="preserve">Структуру муниципального долга  по состоянию на 1 января 2017 года полностью </w:t>
      </w:r>
      <w:r w:rsidR="00803757" w:rsidRPr="000448F3">
        <w:rPr>
          <w:sz w:val="28"/>
          <w:szCs w:val="28"/>
        </w:rPr>
        <w:t>составляю</w:t>
      </w:r>
      <w:r w:rsidR="00C8769C" w:rsidRPr="000448F3">
        <w:rPr>
          <w:sz w:val="28"/>
          <w:szCs w:val="28"/>
        </w:rPr>
        <w:t>т бюджетные кредиты, полученные из республиканского бюджета Республики Мордовия</w:t>
      </w:r>
      <w:r w:rsidR="00AC7087" w:rsidRPr="000448F3">
        <w:rPr>
          <w:sz w:val="28"/>
          <w:szCs w:val="28"/>
        </w:rPr>
        <w:t>.</w:t>
      </w:r>
    </w:p>
    <w:p w:rsidR="000D7BDE" w:rsidRPr="000448F3" w:rsidRDefault="000D7BDE" w:rsidP="000A2582">
      <w:pPr>
        <w:jc w:val="both"/>
        <w:rPr>
          <w:sz w:val="28"/>
          <w:szCs w:val="28"/>
        </w:rPr>
      </w:pPr>
    </w:p>
    <w:p w:rsidR="000A2582" w:rsidRPr="000A2582" w:rsidRDefault="000A2582" w:rsidP="000A258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3"/>
      <w:bookmarkStart w:id="3" w:name="sub_1002"/>
      <w:r w:rsidRPr="000A2582">
        <w:rPr>
          <w:rFonts w:ascii="Times New Roman" w:hAnsi="Times New Roman" w:cs="Times New Roman"/>
          <w:color w:val="auto"/>
          <w:sz w:val="28"/>
          <w:szCs w:val="28"/>
        </w:rPr>
        <w:t>Основные факторы, определяющие характер и направления долговой политики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Дубенского муниципального района </w:t>
      </w:r>
      <w:r w:rsidRPr="000A2582">
        <w:rPr>
          <w:rFonts w:ascii="Times New Roman" w:hAnsi="Times New Roman" w:cs="Times New Roman"/>
          <w:color w:val="auto"/>
          <w:sz w:val="28"/>
          <w:szCs w:val="28"/>
        </w:rPr>
        <w:t xml:space="preserve"> Республики Мордовия на 2018 - 2020 годы</w:t>
      </w:r>
    </w:p>
    <w:bookmarkEnd w:id="3"/>
    <w:p w:rsidR="000A2582" w:rsidRPr="000A2582" w:rsidRDefault="000A2582" w:rsidP="000A2582">
      <w:pPr>
        <w:rPr>
          <w:sz w:val="28"/>
          <w:szCs w:val="28"/>
        </w:rPr>
      </w:pPr>
    </w:p>
    <w:p w:rsidR="000A2582" w:rsidRPr="000A2582" w:rsidRDefault="000A2582" w:rsidP="000A25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A2582">
        <w:rPr>
          <w:sz w:val="28"/>
          <w:szCs w:val="28"/>
        </w:rPr>
        <w:t xml:space="preserve">Изменения в </w:t>
      </w:r>
      <w:hyperlink r:id="rId9" w:history="1">
        <w:r w:rsidRPr="000A2582">
          <w:rPr>
            <w:rStyle w:val="a7"/>
            <w:color w:val="auto"/>
            <w:sz w:val="28"/>
            <w:szCs w:val="28"/>
          </w:rPr>
          <w:t>налоговом законодательстве</w:t>
        </w:r>
      </w:hyperlink>
      <w:r w:rsidRPr="000A2582">
        <w:rPr>
          <w:sz w:val="28"/>
          <w:szCs w:val="28"/>
        </w:rPr>
        <w:t xml:space="preserve">, сокращение дотаций предопределяют основные условия реализация политики в области управления </w:t>
      </w:r>
      <w:r>
        <w:rPr>
          <w:sz w:val="28"/>
          <w:szCs w:val="28"/>
        </w:rPr>
        <w:t>муниципальным</w:t>
      </w:r>
      <w:r w:rsidRPr="000A2582">
        <w:rPr>
          <w:sz w:val="28"/>
          <w:szCs w:val="28"/>
        </w:rPr>
        <w:t xml:space="preserve"> долгом в 2018 - 2020 годах.</w:t>
      </w:r>
    </w:p>
    <w:p w:rsidR="000A2582" w:rsidRPr="000A2582" w:rsidRDefault="002E419F" w:rsidP="000A25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A2582" w:rsidRPr="000A2582">
        <w:rPr>
          <w:sz w:val="28"/>
          <w:szCs w:val="28"/>
        </w:rPr>
        <w:t xml:space="preserve">Дополнительными факторами, усложняющими ситуацию с </w:t>
      </w:r>
      <w:r>
        <w:rPr>
          <w:sz w:val="28"/>
          <w:szCs w:val="28"/>
        </w:rPr>
        <w:t>муниципальным</w:t>
      </w:r>
      <w:r w:rsidR="000A2582" w:rsidRPr="000A2582">
        <w:rPr>
          <w:sz w:val="28"/>
          <w:szCs w:val="28"/>
        </w:rPr>
        <w:t xml:space="preserve"> долгом в указанный период, являются истечение срока действия временной нормы, позволяющей субъектам Российской Федерации</w:t>
      </w:r>
      <w:r>
        <w:rPr>
          <w:sz w:val="28"/>
          <w:szCs w:val="28"/>
        </w:rPr>
        <w:t>, муниципальным образованиям</w:t>
      </w:r>
      <w:r w:rsidR="000A2582" w:rsidRPr="000A2582">
        <w:rPr>
          <w:sz w:val="28"/>
          <w:szCs w:val="28"/>
        </w:rPr>
        <w:t xml:space="preserve"> </w:t>
      </w:r>
      <w:r w:rsidR="000A2582" w:rsidRPr="000A2582">
        <w:rPr>
          <w:sz w:val="28"/>
          <w:szCs w:val="28"/>
        </w:rPr>
        <w:lastRenderedPageBreak/>
        <w:t>превышать уровень государственного</w:t>
      </w:r>
      <w:r>
        <w:rPr>
          <w:sz w:val="28"/>
          <w:szCs w:val="28"/>
        </w:rPr>
        <w:t xml:space="preserve"> и муниципального</w:t>
      </w:r>
      <w:r w:rsidR="000A2582" w:rsidRPr="000A2582">
        <w:rPr>
          <w:sz w:val="28"/>
          <w:szCs w:val="28"/>
        </w:rPr>
        <w:t xml:space="preserve"> долга на сумму накопленных бюджет</w:t>
      </w:r>
      <w:r>
        <w:rPr>
          <w:sz w:val="28"/>
          <w:szCs w:val="28"/>
        </w:rPr>
        <w:t>ных кредитов до 1 января 2018</w:t>
      </w:r>
      <w:r w:rsidR="000A2582" w:rsidRPr="000A2582">
        <w:rPr>
          <w:sz w:val="28"/>
          <w:szCs w:val="28"/>
        </w:rPr>
        <w:t xml:space="preserve">г., а также необходимость соблюдения параметров объема дефицита бюджета и </w:t>
      </w:r>
      <w:r>
        <w:rPr>
          <w:sz w:val="28"/>
          <w:szCs w:val="28"/>
        </w:rPr>
        <w:t>муниципального</w:t>
      </w:r>
      <w:r w:rsidR="000A2582" w:rsidRPr="000A2582">
        <w:rPr>
          <w:sz w:val="28"/>
          <w:szCs w:val="28"/>
        </w:rPr>
        <w:t xml:space="preserve"> долга</w:t>
      </w:r>
      <w:r>
        <w:rPr>
          <w:sz w:val="28"/>
          <w:szCs w:val="28"/>
        </w:rPr>
        <w:t>.</w:t>
      </w:r>
    </w:p>
    <w:p w:rsidR="000A2582" w:rsidRDefault="000A2582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0A2582" w:rsidRDefault="000A2582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0A2582" w:rsidRDefault="000A2582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0D7BDE" w:rsidRPr="000448F3" w:rsidRDefault="000D7BDE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448F3">
        <w:rPr>
          <w:rFonts w:ascii="Times New Roman" w:hAnsi="Times New Roman" w:cs="Times New Roman"/>
          <w:color w:val="auto"/>
          <w:sz w:val="28"/>
          <w:szCs w:val="28"/>
        </w:rPr>
        <w:t>Цели и задачи долговой политики на 2018 - 2020 годы</w:t>
      </w:r>
    </w:p>
    <w:bookmarkEnd w:id="2"/>
    <w:p w:rsidR="000D7BDE" w:rsidRPr="000448F3" w:rsidRDefault="000D7BDE" w:rsidP="000D7BDE">
      <w:pPr>
        <w:rPr>
          <w:sz w:val="28"/>
          <w:szCs w:val="28"/>
        </w:rPr>
      </w:pPr>
    </w:p>
    <w:p w:rsidR="000D7BDE" w:rsidRPr="000448F3" w:rsidRDefault="0080375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   </w:t>
      </w:r>
      <w:r w:rsidR="000D7BDE" w:rsidRPr="000448F3">
        <w:rPr>
          <w:sz w:val="28"/>
          <w:szCs w:val="28"/>
        </w:rPr>
        <w:t xml:space="preserve">Реализация долговой политики </w:t>
      </w:r>
      <w:r w:rsidR="00AC7087" w:rsidRPr="000448F3">
        <w:rPr>
          <w:sz w:val="28"/>
          <w:szCs w:val="28"/>
        </w:rPr>
        <w:t>Дубенского муниципального района Республики Мордовия</w:t>
      </w:r>
      <w:r w:rsidR="000D7BDE" w:rsidRPr="000448F3">
        <w:rPr>
          <w:sz w:val="28"/>
          <w:szCs w:val="28"/>
        </w:rPr>
        <w:t xml:space="preserve"> в 2018 - 2020 годах будет осуществляться в соответствии со следующими целями:</w:t>
      </w: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>обеспечение исполнения долговых обязательств в полном объеме и в установленные сроки;</w:t>
      </w: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реструктуризация </w:t>
      </w:r>
      <w:r w:rsidR="000D7BDE" w:rsidRPr="000448F3">
        <w:rPr>
          <w:sz w:val="28"/>
          <w:szCs w:val="28"/>
        </w:rPr>
        <w:t xml:space="preserve"> </w:t>
      </w:r>
      <w:r w:rsidRPr="000448F3">
        <w:rPr>
          <w:sz w:val="28"/>
          <w:szCs w:val="28"/>
        </w:rPr>
        <w:t>муниципального долга</w:t>
      </w:r>
      <w:r w:rsidR="000D7BDE" w:rsidRPr="000448F3">
        <w:rPr>
          <w:sz w:val="28"/>
          <w:szCs w:val="28"/>
        </w:rPr>
        <w:t>;</w:t>
      </w: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 xml:space="preserve">развитие механизмов управления </w:t>
      </w:r>
      <w:r w:rsidRPr="000448F3">
        <w:rPr>
          <w:sz w:val="28"/>
          <w:szCs w:val="28"/>
        </w:rPr>
        <w:t xml:space="preserve">муниципальным </w:t>
      </w:r>
      <w:r w:rsidR="000D7BDE" w:rsidRPr="000448F3">
        <w:rPr>
          <w:sz w:val="28"/>
          <w:szCs w:val="28"/>
        </w:rPr>
        <w:t xml:space="preserve"> долгом;</w:t>
      </w: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 xml:space="preserve">снижение рисков в сфере управления </w:t>
      </w:r>
      <w:r w:rsidRPr="000448F3">
        <w:rPr>
          <w:sz w:val="28"/>
          <w:szCs w:val="28"/>
        </w:rPr>
        <w:t xml:space="preserve">муниципальным </w:t>
      </w:r>
      <w:r w:rsidR="000D7BDE" w:rsidRPr="000448F3">
        <w:rPr>
          <w:sz w:val="28"/>
          <w:szCs w:val="28"/>
        </w:rPr>
        <w:t xml:space="preserve"> долгом.</w:t>
      </w: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 </w:t>
      </w:r>
      <w:r w:rsidR="000D7BDE" w:rsidRPr="000448F3">
        <w:rPr>
          <w:sz w:val="28"/>
          <w:szCs w:val="28"/>
        </w:rPr>
        <w:t xml:space="preserve">Одной из приоритетных задач осуществления долговой политики в указанный период будет уменьшение объема </w:t>
      </w:r>
      <w:r w:rsidRPr="000448F3">
        <w:rPr>
          <w:sz w:val="28"/>
          <w:szCs w:val="28"/>
        </w:rPr>
        <w:t>муниципального</w:t>
      </w:r>
      <w:r w:rsidR="000D7BDE" w:rsidRPr="000448F3">
        <w:rPr>
          <w:sz w:val="28"/>
          <w:szCs w:val="28"/>
        </w:rPr>
        <w:t xml:space="preserve"> долга до установленного законодательством возможного уровня в имеющихся экономических условиях, в том числе снижение уровня рыночного долга к 1 января </w:t>
      </w:r>
      <w:smartTag w:uri="urn:schemas-microsoft-com:office:smarttags" w:element="metricconverter">
        <w:smartTagPr>
          <w:attr w:name="ProductID" w:val="2021 г"/>
        </w:smartTagPr>
        <w:r w:rsidR="000D7BDE" w:rsidRPr="000448F3">
          <w:rPr>
            <w:sz w:val="28"/>
            <w:szCs w:val="28"/>
          </w:rPr>
          <w:t>2021 г</w:t>
        </w:r>
      </w:smartTag>
      <w:r w:rsidR="000D7BDE" w:rsidRPr="000448F3">
        <w:rPr>
          <w:sz w:val="28"/>
          <w:szCs w:val="28"/>
        </w:rPr>
        <w:t xml:space="preserve">. до уровня не более 50 процентов от суммы доходов бюджета </w:t>
      </w:r>
      <w:r w:rsidRPr="000448F3">
        <w:rPr>
          <w:sz w:val="28"/>
          <w:szCs w:val="28"/>
        </w:rPr>
        <w:t xml:space="preserve">муниципального района  </w:t>
      </w:r>
      <w:r w:rsidR="000D7BDE" w:rsidRPr="000448F3">
        <w:rPr>
          <w:sz w:val="28"/>
          <w:szCs w:val="28"/>
        </w:rPr>
        <w:t xml:space="preserve"> без учета безвозмездных поступлений.</w:t>
      </w: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 xml:space="preserve">Достижению поставленных целей и задач должна способствовать реализация мероприятий </w:t>
      </w:r>
      <w:r w:rsidRPr="000448F3">
        <w:rPr>
          <w:sz w:val="28"/>
          <w:szCs w:val="28"/>
        </w:rPr>
        <w:t>Программы оздоровления  муниципальных  финансов Дубенского муниципального района и муниципальных финансов поселений Дубенского муниципального района на 2017 - 2019  годы.</w:t>
      </w:r>
    </w:p>
    <w:p w:rsidR="000D7BDE" w:rsidRPr="000448F3" w:rsidRDefault="000D7BDE" w:rsidP="000D7BDE">
      <w:pPr>
        <w:rPr>
          <w:sz w:val="28"/>
          <w:szCs w:val="28"/>
        </w:rPr>
      </w:pPr>
    </w:p>
    <w:p w:rsidR="000D7BDE" w:rsidRPr="000448F3" w:rsidRDefault="000D7BDE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004"/>
      <w:r w:rsidRPr="000448F3">
        <w:rPr>
          <w:rFonts w:ascii="Times New Roman" w:hAnsi="Times New Roman" w:cs="Times New Roman"/>
          <w:color w:val="auto"/>
          <w:sz w:val="28"/>
          <w:szCs w:val="28"/>
        </w:rPr>
        <w:t xml:space="preserve">Политика в области </w:t>
      </w:r>
      <w:r w:rsidR="00AC7087" w:rsidRPr="000448F3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0448F3">
        <w:rPr>
          <w:rFonts w:ascii="Times New Roman" w:hAnsi="Times New Roman" w:cs="Times New Roman"/>
          <w:color w:val="auto"/>
          <w:sz w:val="28"/>
          <w:szCs w:val="28"/>
        </w:rPr>
        <w:t xml:space="preserve"> заимствований</w:t>
      </w:r>
    </w:p>
    <w:bookmarkEnd w:id="4"/>
    <w:p w:rsidR="000D7BDE" w:rsidRPr="000448F3" w:rsidRDefault="000D7BDE" w:rsidP="000D7BDE">
      <w:pPr>
        <w:rPr>
          <w:sz w:val="28"/>
          <w:szCs w:val="28"/>
        </w:rPr>
      </w:pPr>
    </w:p>
    <w:p w:rsidR="000D7BDE" w:rsidRPr="000448F3" w:rsidRDefault="00AC708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>В связи с формированием бюджета на 2018 год и на плановый период 2019 и 2020 годов с дефицитом остается актуальным проведение ответственной заемной политики.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>Наиболее приемлемыми формами привлечения заимствований для покрытия дефицита остаются кредиты кредитных организаций</w:t>
      </w:r>
      <w:r w:rsidRPr="000448F3">
        <w:rPr>
          <w:sz w:val="28"/>
          <w:szCs w:val="28"/>
        </w:rPr>
        <w:t>, которые в муниципальном районе привлекаются для обеспечения сбалансированности бюджета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</w:t>
      </w:r>
      <w:r w:rsidR="000D7BDE" w:rsidRPr="000448F3">
        <w:rPr>
          <w:sz w:val="28"/>
          <w:szCs w:val="28"/>
        </w:rPr>
        <w:t xml:space="preserve">Проводимая Банком России политика по снижению уровня </w:t>
      </w:r>
      <w:hyperlink r:id="rId10" w:history="1">
        <w:r w:rsidR="000D7BDE" w:rsidRPr="000448F3">
          <w:rPr>
            <w:rStyle w:val="a7"/>
            <w:color w:val="auto"/>
            <w:sz w:val="28"/>
            <w:szCs w:val="28"/>
          </w:rPr>
          <w:t>ключевой ставки</w:t>
        </w:r>
      </w:hyperlink>
      <w:r w:rsidR="000D7BDE" w:rsidRPr="000448F3">
        <w:rPr>
          <w:sz w:val="28"/>
          <w:szCs w:val="28"/>
        </w:rPr>
        <w:t xml:space="preserve"> в дальнейшем может привести к снижению ставок кредитования для субъектов Российской Федерации</w:t>
      </w:r>
      <w:r w:rsidRPr="000448F3">
        <w:rPr>
          <w:sz w:val="28"/>
          <w:szCs w:val="28"/>
        </w:rPr>
        <w:t xml:space="preserve"> и муниципальных образований</w:t>
      </w:r>
      <w:r w:rsidR="000D7BDE" w:rsidRPr="000448F3">
        <w:rPr>
          <w:sz w:val="28"/>
          <w:szCs w:val="28"/>
        </w:rPr>
        <w:t xml:space="preserve">, и с учетом этого фактора в рассматриваемой перспективе кредиты также будут привлекательным инструментом </w:t>
      </w:r>
      <w:r w:rsidRPr="000448F3">
        <w:rPr>
          <w:sz w:val="28"/>
          <w:szCs w:val="28"/>
        </w:rPr>
        <w:t>муниципальных</w:t>
      </w:r>
      <w:r w:rsidR="000D7BDE" w:rsidRPr="000448F3">
        <w:rPr>
          <w:sz w:val="28"/>
          <w:szCs w:val="28"/>
        </w:rPr>
        <w:t xml:space="preserve"> заимствований.</w:t>
      </w:r>
    </w:p>
    <w:p w:rsidR="000D7BDE" w:rsidRPr="000448F3" w:rsidRDefault="000D7BDE" w:rsidP="000A2582">
      <w:pPr>
        <w:jc w:val="both"/>
        <w:rPr>
          <w:sz w:val="28"/>
          <w:szCs w:val="28"/>
        </w:rPr>
      </w:pPr>
    </w:p>
    <w:p w:rsidR="000D7BDE" w:rsidRPr="000448F3" w:rsidRDefault="000D7BDE" w:rsidP="000D7B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05"/>
      <w:r w:rsidRPr="000448F3">
        <w:rPr>
          <w:rFonts w:ascii="Times New Roman" w:hAnsi="Times New Roman" w:cs="Times New Roman"/>
          <w:color w:val="auto"/>
          <w:sz w:val="28"/>
          <w:szCs w:val="28"/>
        </w:rPr>
        <w:t>Риски в реализации долговой политики</w:t>
      </w:r>
    </w:p>
    <w:bookmarkEnd w:id="5"/>
    <w:p w:rsidR="000D7BDE" w:rsidRPr="000448F3" w:rsidRDefault="000D7BDE" w:rsidP="000D7BDE">
      <w:pPr>
        <w:rPr>
          <w:sz w:val="28"/>
          <w:szCs w:val="28"/>
        </w:rPr>
      </w:pP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lastRenderedPageBreak/>
        <w:t xml:space="preserve">         </w:t>
      </w:r>
      <w:r w:rsidR="000D7BDE" w:rsidRPr="000448F3">
        <w:rPr>
          <w:sz w:val="28"/>
          <w:szCs w:val="28"/>
        </w:rPr>
        <w:t xml:space="preserve">Основными рисками, связанными с управлением </w:t>
      </w:r>
      <w:r w:rsidRPr="000448F3">
        <w:rPr>
          <w:sz w:val="28"/>
          <w:szCs w:val="28"/>
        </w:rPr>
        <w:t>муниципальным</w:t>
      </w:r>
      <w:r w:rsidR="000D7BDE" w:rsidRPr="000448F3">
        <w:rPr>
          <w:sz w:val="28"/>
          <w:szCs w:val="28"/>
        </w:rPr>
        <w:t xml:space="preserve"> долгом в период 2018 - 2020 годов являются: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</w:t>
      </w:r>
      <w:r w:rsidR="000D7BDE" w:rsidRPr="000448F3">
        <w:rPr>
          <w:sz w:val="28"/>
          <w:szCs w:val="28"/>
        </w:rPr>
        <w:t>риск рефинансирования долговых обязательств;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</w:t>
      </w:r>
      <w:r w:rsidR="000D7BDE" w:rsidRPr="000448F3">
        <w:rPr>
          <w:sz w:val="28"/>
          <w:szCs w:val="28"/>
        </w:rPr>
        <w:t>риск роста процентных ставок на рынке заимствований;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</w:t>
      </w:r>
      <w:r w:rsidR="000D7BDE" w:rsidRPr="000448F3">
        <w:rPr>
          <w:sz w:val="28"/>
          <w:szCs w:val="28"/>
        </w:rPr>
        <w:t>риск снижения ликвидности рынка заимствований.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   </w:t>
      </w:r>
      <w:r w:rsidR="000D7BDE" w:rsidRPr="000448F3">
        <w:rPr>
          <w:sz w:val="28"/>
          <w:szCs w:val="28"/>
        </w:rPr>
        <w:t>Указанные риски обусловлены следующими факторами: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</w:t>
      </w:r>
      <w:r w:rsidR="000D7BDE" w:rsidRPr="000448F3">
        <w:rPr>
          <w:sz w:val="28"/>
          <w:szCs w:val="28"/>
        </w:rPr>
        <w:t xml:space="preserve">риск рефинансирования долговых обязательств - невозможностью осуществления на приемлемых условиях новых заимствований для погашения имеющихся долговых обязательств </w:t>
      </w:r>
      <w:r w:rsidRPr="000448F3">
        <w:rPr>
          <w:sz w:val="28"/>
          <w:szCs w:val="28"/>
        </w:rPr>
        <w:t xml:space="preserve">Дубенского муниципального района </w:t>
      </w:r>
      <w:r w:rsidR="000D7BDE" w:rsidRPr="000448F3">
        <w:rPr>
          <w:sz w:val="28"/>
          <w:szCs w:val="28"/>
        </w:rPr>
        <w:t>Республики Мордовия;</w:t>
      </w:r>
    </w:p>
    <w:p w:rsidR="000D7BDE" w:rsidRPr="000448F3" w:rsidRDefault="005F5967" w:rsidP="000A2582">
      <w:pPr>
        <w:jc w:val="both"/>
        <w:rPr>
          <w:sz w:val="28"/>
          <w:szCs w:val="28"/>
        </w:rPr>
      </w:pPr>
      <w:r w:rsidRPr="000448F3">
        <w:rPr>
          <w:sz w:val="28"/>
          <w:szCs w:val="28"/>
        </w:rPr>
        <w:t xml:space="preserve">     </w:t>
      </w:r>
      <w:r w:rsidR="000D7BDE" w:rsidRPr="000448F3">
        <w:rPr>
          <w:sz w:val="28"/>
          <w:szCs w:val="28"/>
        </w:rPr>
        <w:t xml:space="preserve">риск роста процентных ставок на рынке заимствований - возникновением непредвиденных расходов бюджета, связанных с ростом расходов на обслуживание </w:t>
      </w:r>
      <w:r w:rsidRPr="000448F3">
        <w:rPr>
          <w:sz w:val="28"/>
          <w:szCs w:val="28"/>
        </w:rPr>
        <w:t>муниципального долга</w:t>
      </w:r>
      <w:r w:rsidR="000D7BDE" w:rsidRPr="000448F3">
        <w:rPr>
          <w:sz w:val="28"/>
          <w:szCs w:val="28"/>
        </w:rPr>
        <w:t>, что приведет к росту дефицита бюджета;</w:t>
      </w:r>
    </w:p>
    <w:p w:rsidR="000448F3" w:rsidRPr="000448F3" w:rsidRDefault="000448F3" w:rsidP="000A2582">
      <w:pPr>
        <w:jc w:val="both"/>
        <w:rPr>
          <w:sz w:val="28"/>
          <w:szCs w:val="28"/>
        </w:rPr>
      </w:pPr>
    </w:p>
    <w:sectPr w:rsidR="000448F3" w:rsidRPr="000448F3" w:rsidSect="00083FE0">
      <w:headerReference w:type="even" r:id="rId11"/>
      <w:headerReference w:type="default" r:id="rId12"/>
      <w:pgSz w:w="11906" w:h="16838"/>
      <w:pgMar w:top="360" w:right="566" w:bottom="540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6BD" w:rsidRDefault="004536BD">
      <w:r>
        <w:separator/>
      </w:r>
    </w:p>
  </w:endnote>
  <w:endnote w:type="continuationSeparator" w:id="1">
    <w:p w:rsidR="004536BD" w:rsidRDefault="00453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6BD" w:rsidRDefault="004536BD">
      <w:r>
        <w:separator/>
      </w:r>
    </w:p>
  </w:footnote>
  <w:footnote w:type="continuationSeparator" w:id="1">
    <w:p w:rsidR="004536BD" w:rsidRDefault="00453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E" w:rsidRDefault="000D7BDE" w:rsidP="007B636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D7BDE" w:rsidRDefault="000D7BDE" w:rsidP="007B636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E" w:rsidRDefault="000D7BDE" w:rsidP="007B636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6363"/>
    <w:rsid w:val="000448F3"/>
    <w:rsid w:val="00052668"/>
    <w:rsid w:val="00083FE0"/>
    <w:rsid w:val="0009458F"/>
    <w:rsid w:val="000A2582"/>
    <w:rsid w:val="000D7BDE"/>
    <w:rsid w:val="00113273"/>
    <w:rsid w:val="00132573"/>
    <w:rsid w:val="00140FB1"/>
    <w:rsid w:val="00147882"/>
    <w:rsid w:val="0019652E"/>
    <w:rsid w:val="001A0203"/>
    <w:rsid w:val="001B5255"/>
    <w:rsid w:val="001D2D5F"/>
    <w:rsid w:val="001D6F2F"/>
    <w:rsid w:val="002070B8"/>
    <w:rsid w:val="00284961"/>
    <w:rsid w:val="0029520A"/>
    <w:rsid w:val="002E419F"/>
    <w:rsid w:val="002F76DC"/>
    <w:rsid w:val="00313B17"/>
    <w:rsid w:val="003450D8"/>
    <w:rsid w:val="00392CCD"/>
    <w:rsid w:val="003C2458"/>
    <w:rsid w:val="003C5D67"/>
    <w:rsid w:val="003E7E25"/>
    <w:rsid w:val="004536BD"/>
    <w:rsid w:val="004D58A6"/>
    <w:rsid w:val="0050733F"/>
    <w:rsid w:val="00513FA0"/>
    <w:rsid w:val="00515B0D"/>
    <w:rsid w:val="00522BAD"/>
    <w:rsid w:val="00566CDA"/>
    <w:rsid w:val="00575198"/>
    <w:rsid w:val="005818D6"/>
    <w:rsid w:val="00584A7A"/>
    <w:rsid w:val="005C37B9"/>
    <w:rsid w:val="005F5967"/>
    <w:rsid w:val="00621BE6"/>
    <w:rsid w:val="0068620D"/>
    <w:rsid w:val="006A176F"/>
    <w:rsid w:val="006C4AF1"/>
    <w:rsid w:val="006E38B7"/>
    <w:rsid w:val="00716E33"/>
    <w:rsid w:val="00784BB2"/>
    <w:rsid w:val="00785A86"/>
    <w:rsid w:val="007B6363"/>
    <w:rsid w:val="007D1602"/>
    <w:rsid w:val="0080011A"/>
    <w:rsid w:val="00803757"/>
    <w:rsid w:val="008B08C2"/>
    <w:rsid w:val="00963356"/>
    <w:rsid w:val="009B515F"/>
    <w:rsid w:val="009C41A9"/>
    <w:rsid w:val="009E497D"/>
    <w:rsid w:val="00A14E84"/>
    <w:rsid w:val="00A74DEB"/>
    <w:rsid w:val="00A925D6"/>
    <w:rsid w:val="00AB7B1E"/>
    <w:rsid w:val="00AC7087"/>
    <w:rsid w:val="00AE6AC6"/>
    <w:rsid w:val="00AF76E0"/>
    <w:rsid w:val="00B40DBE"/>
    <w:rsid w:val="00B47A71"/>
    <w:rsid w:val="00BC12AB"/>
    <w:rsid w:val="00BC3770"/>
    <w:rsid w:val="00BD72AF"/>
    <w:rsid w:val="00C12A6F"/>
    <w:rsid w:val="00C426BD"/>
    <w:rsid w:val="00C8769C"/>
    <w:rsid w:val="00D02C3E"/>
    <w:rsid w:val="00D077B6"/>
    <w:rsid w:val="00D368A9"/>
    <w:rsid w:val="00D56FA5"/>
    <w:rsid w:val="00D944C2"/>
    <w:rsid w:val="00E10474"/>
    <w:rsid w:val="00E717B3"/>
    <w:rsid w:val="00E75FC0"/>
    <w:rsid w:val="00E76E6E"/>
    <w:rsid w:val="00E84538"/>
    <w:rsid w:val="00F25159"/>
    <w:rsid w:val="00F46CBE"/>
    <w:rsid w:val="00F91E71"/>
    <w:rsid w:val="00FD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961"/>
    <w:rPr>
      <w:sz w:val="24"/>
      <w:szCs w:val="24"/>
    </w:rPr>
  </w:style>
  <w:style w:type="paragraph" w:styleId="1">
    <w:name w:val="heading 1"/>
    <w:basedOn w:val="a"/>
    <w:next w:val="a"/>
    <w:qFormat/>
    <w:rsid w:val="007B636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link w:val="20"/>
    <w:rsid w:val="007B6363"/>
    <w:pPr>
      <w:ind w:firstLine="851"/>
      <w:jc w:val="both"/>
    </w:pPr>
    <w:rPr>
      <w:szCs w:val="20"/>
    </w:rPr>
  </w:style>
  <w:style w:type="paragraph" w:customStyle="1" w:styleId="ConsPlusNormal">
    <w:name w:val="ConsPlusNormal"/>
    <w:rsid w:val="007B6363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7B636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6363"/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locked/>
    <w:rsid w:val="007B6363"/>
    <w:rPr>
      <w:sz w:val="24"/>
      <w:lang w:val="ru-RU" w:eastAsia="ru-RU" w:bidi="ar-SA"/>
    </w:rPr>
  </w:style>
  <w:style w:type="paragraph" w:styleId="a5">
    <w:name w:val="Title"/>
    <w:basedOn w:val="a"/>
    <w:qFormat/>
    <w:rsid w:val="007B6363"/>
    <w:pPr>
      <w:jc w:val="center"/>
    </w:pPr>
    <w:rPr>
      <w:b/>
      <w:sz w:val="36"/>
      <w:szCs w:val="20"/>
    </w:rPr>
  </w:style>
  <w:style w:type="paragraph" w:styleId="a6">
    <w:name w:val="Block Text"/>
    <w:basedOn w:val="a"/>
    <w:rsid w:val="007B6363"/>
    <w:pPr>
      <w:spacing w:line="360" w:lineRule="auto"/>
      <w:ind w:left="900" w:right="2978"/>
      <w:jc w:val="both"/>
    </w:pPr>
    <w:rPr>
      <w:sz w:val="28"/>
    </w:rPr>
  </w:style>
  <w:style w:type="character" w:customStyle="1" w:styleId="a7">
    <w:name w:val="Гипертекстовая ссылка"/>
    <w:rsid w:val="007B6363"/>
    <w:rPr>
      <w:color w:val="008000"/>
    </w:rPr>
  </w:style>
  <w:style w:type="character" w:customStyle="1" w:styleId="a8">
    <w:name w:val="Цветовое выделение"/>
    <w:rsid w:val="007B6363"/>
    <w:rPr>
      <w:b/>
      <w:bCs/>
      <w:color w:val="000080"/>
    </w:rPr>
  </w:style>
  <w:style w:type="paragraph" w:customStyle="1" w:styleId="ConsPlusTitle">
    <w:name w:val="ConsPlusTitle"/>
    <w:rsid w:val="00392C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8934243&amp;sub=1000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internet.garant.ru/document?id=10080094&amp;sub=10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?id=10800200&amp;sub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6001</CharactersWithSpaces>
  <SharedDoc>false</SharedDoc>
  <HLinks>
    <vt:vector size="18" baseType="variant">
      <vt:variant>
        <vt:i4>6619185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http://internet.garant.ru/document?id=10080094&amp;sub=100</vt:lpwstr>
      </vt:variant>
      <vt:variant>
        <vt:lpwstr/>
      </vt:variant>
      <vt:variant>
        <vt:i4>5898240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http://internet.garant.ru/document?id=10800200&amp;sub=0</vt:lpwstr>
      </vt:variant>
      <vt:variant>
        <vt:lpwstr/>
      </vt:variant>
      <vt:variant>
        <vt:i4>3014781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http://internet.garant.ru/document?id=8934243&amp;sub=10000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Финуправление</dc:creator>
  <cp:lastModifiedBy>admin</cp:lastModifiedBy>
  <cp:revision>2</cp:revision>
  <cp:lastPrinted>2017-10-11T05:38:00Z</cp:lastPrinted>
  <dcterms:created xsi:type="dcterms:W3CDTF">2017-11-17T14:06:00Z</dcterms:created>
  <dcterms:modified xsi:type="dcterms:W3CDTF">2017-11-17T14:06:00Z</dcterms:modified>
</cp:coreProperties>
</file>